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EFD5" w14:textId="64363102" w:rsidR="001B2A92" w:rsidRPr="001B2A92" w:rsidRDefault="001B2A92" w:rsidP="001B2A92">
      <w:r w:rsidRPr="001B2A92">
        <w:rPr>
          <w:noProof/>
        </w:rPr>
        <w:drawing>
          <wp:inline distT="0" distB="0" distL="0" distR="0" wp14:anchorId="03783E46" wp14:editId="3B23B008">
            <wp:extent cx="1796995" cy="459837"/>
            <wp:effectExtent l="0" t="0" r="0" b="0"/>
            <wp:docPr id="305877287"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ack background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865" cy="460571"/>
                    </a:xfrm>
                    <a:prstGeom prst="rect">
                      <a:avLst/>
                    </a:prstGeom>
                    <a:noFill/>
                    <a:ln>
                      <a:noFill/>
                    </a:ln>
                  </pic:spPr>
                </pic:pic>
              </a:graphicData>
            </a:graphic>
          </wp:inline>
        </w:drawing>
      </w:r>
      <w:r w:rsidRPr="001B2A92">
        <w:t xml:space="preserve"> </w:t>
      </w:r>
      <w:r>
        <w:t xml:space="preserve">  </w:t>
      </w:r>
      <w:r w:rsidRPr="001B2A92">
        <w:tab/>
      </w:r>
      <w:r w:rsidRPr="001B2A92">
        <w:rPr>
          <w:noProof/>
        </w:rPr>
        <w:drawing>
          <wp:inline distT="0" distB="0" distL="0" distR="0" wp14:anchorId="36F9C152" wp14:editId="082629F1">
            <wp:extent cx="929478" cy="1085353"/>
            <wp:effectExtent l="0" t="0" r="4445" b="635"/>
            <wp:docPr id="193721307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13074" name="Picture 5" descr="A logo for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2165" cy="1088491"/>
                    </a:xfrm>
                    <a:prstGeom prst="rect">
                      <a:avLst/>
                    </a:prstGeom>
                    <a:noFill/>
                    <a:ln>
                      <a:noFill/>
                    </a:ln>
                  </pic:spPr>
                </pic:pic>
              </a:graphicData>
            </a:graphic>
          </wp:inline>
        </w:drawing>
      </w:r>
      <w:r w:rsidRPr="001B2A92">
        <w:tab/>
      </w:r>
      <w:r w:rsidRPr="001B2A92">
        <w:rPr>
          <w:noProof/>
        </w:rPr>
        <w:drawing>
          <wp:inline distT="0" distB="0" distL="0" distR="0" wp14:anchorId="267A41FB" wp14:editId="060D8902">
            <wp:extent cx="2047461" cy="545182"/>
            <wp:effectExtent l="0" t="0" r="0" b="0"/>
            <wp:docPr id="1412341882" name="Picture 4" descr="A black background with a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u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4744" cy="547121"/>
                    </a:xfrm>
                    <a:prstGeom prst="rect">
                      <a:avLst/>
                    </a:prstGeom>
                    <a:noFill/>
                    <a:ln>
                      <a:noFill/>
                    </a:ln>
                  </pic:spPr>
                </pic:pic>
              </a:graphicData>
            </a:graphic>
          </wp:inline>
        </w:drawing>
      </w:r>
    </w:p>
    <w:p w14:paraId="5132442C" w14:textId="77777777" w:rsidR="00D97CA6" w:rsidRDefault="00D97CA6" w:rsidP="002B02DA">
      <w:pPr>
        <w:spacing w:before="120" w:after="120" w:line="240" w:lineRule="auto"/>
        <w:rPr>
          <w:rFonts w:ascii="Calibri" w:hAnsi="Calibri" w:cs="Calibri"/>
          <w:b/>
          <w:bCs/>
          <w:sz w:val="28"/>
          <w:szCs w:val="28"/>
        </w:rPr>
      </w:pPr>
    </w:p>
    <w:p w14:paraId="3137F7E9" w14:textId="31958C40" w:rsidR="002B02DA" w:rsidRPr="002B02DA" w:rsidRDefault="002B02DA" w:rsidP="00AA3C8D">
      <w:pPr>
        <w:spacing w:before="120" w:after="120" w:line="276" w:lineRule="auto"/>
        <w:jc w:val="both"/>
        <w:rPr>
          <w:rFonts w:ascii="Calibri" w:hAnsi="Calibri" w:cs="Calibri"/>
          <w:sz w:val="22"/>
          <w:szCs w:val="22"/>
        </w:rPr>
      </w:pPr>
      <w:r w:rsidRPr="002B02DA">
        <w:rPr>
          <w:rFonts w:ascii="Calibri" w:hAnsi="Calibri" w:cs="Calibri"/>
          <w:b/>
          <w:bCs/>
          <w:sz w:val="28"/>
          <w:szCs w:val="28"/>
        </w:rPr>
        <w:t>Governments and industry reaffirm commitment to trade and global stability at high-profile Athens Summit</w:t>
      </w:r>
    </w:p>
    <w:p w14:paraId="4EEFAB2C" w14:textId="1A8D13A9" w:rsidR="00C11D7A" w:rsidRPr="007C75B5" w:rsidRDefault="00C11D7A" w:rsidP="00AA3C8D">
      <w:pPr>
        <w:numPr>
          <w:ilvl w:val="0"/>
          <w:numId w:val="3"/>
        </w:numPr>
        <w:spacing w:before="120" w:after="120" w:line="276" w:lineRule="auto"/>
        <w:jc w:val="both"/>
        <w:rPr>
          <w:rFonts w:ascii="Calibri" w:hAnsi="Calibri" w:cs="Calibri"/>
          <w:sz w:val="22"/>
          <w:szCs w:val="22"/>
        </w:rPr>
      </w:pPr>
      <w:r w:rsidRPr="007C75B5">
        <w:rPr>
          <w:rFonts w:ascii="Calibri" w:hAnsi="Calibri" w:cs="Calibri"/>
          <w:sz w:val="22"/>
          <w:szCs w:val="22"/>
        </w:rPr>
        <w:t xml:space="preserve">Over </w:t>
      </w:r>
      <w:r w:rsidR="0083674F">
        <w:rPr>
          <w:rFonts w:ascii="Calibri" w:hAnsi="Calibri" w:cs="Calibri"/>
          <w:sz w:val="22"/>
          <w:szCs w:val="22"/>
        </w:rPr>
        <w:t>350</w:t>
      </w:r>
      <w:r w:rsidRPr="007C75B5">
        <w:rPr>
          <w:rFonts w:ascii="Calibri" w:hAnsi="Calibri" w:cs="Calibri"/>
          <w:sz w:val="22"/>
          <w:szCs w:val="22"/>
        </w:rPr>
        <w:t xml:space="preserve"> senior delegates from governments and industry </w:t>
      </w:r>
      <w:r w:rsidR="003D68EB">
        <w:rPr>
          <w:rFonts w:ascii="Calibri" w:hAnsi="Calibri" w:cs="Calibri"/>
          <w:sz w:val="22"/>
          <w:szCs w:val="22"/>
        </w:rPr>
        <w:t>convened</w:t>
      </w:r>
      <w:r w:rsidRPr="007C75B5">
        <w:rPr>
          <w:rFonts w:ascii="Calibri" w:hAnsi="Calibri" w:cs="Calibri"/>
          <w:sz w:val="22"/>
          <w:szCs w:val="22"/>
        </w:rPr>
        <w:t xml:space="preserve"> to address global risks to shipping and trade at the </w:t>
      </w:r>
      <w:r w:rsidR="00AD0995">
        <w:rPr>
          <w:rFonts w:ascii="Calibri" w:hAnsi="Calibri" w:cs="Calibri"/>
          <w:sz w:val="22"/>
          <w:szCs w:val="22"/>
        </w:rPr>
        <w:t>Shaping the Future of Shipping Summit</w:t>
      </w:r>
      <w:r w:rsidR="003D68EB">
        <w:rPr>
          <w:rFonts w:ascii="Calibri" w:hAnsi="Calibri" w:cs="Calibri"/>
          <w:sz w:val="22"/>
          <w:szCs w:val="22"/>
        </w:rPr>
        <w:t xml:space="preserve">. </w:t>
      </w:r>
    </w:p>
    <w:p w14:paraId="5B869D09" w14:textId="10047D3A" w:rsidR="00C11D7A" w:rsidRPr="007C75B5" w:rsidRDefault="00C11D7A" w:rsidP="00AA3C8D">
      <w:pPr>
        <w:numPr>
          <w:ilvl w:val="0"/>
          <w:numId w:val="3"/>
        </w:numPr>
        <w:spacing w:before="120" w:after="120" w:line="276" w:lineRule="auto"/>
        <w:jc w:val="both"/>
        <w:rPr>
          <w:rFonts w:ascii="Calibri" w:hAnsi="Calibri" w:cs="Calibri"/>
          <w:sz w:val="22"/>
          <w:szCs w:val="22"/>
        </w:rPr>
      </w:pPr>
      <w:r w:rsidRPr="007C75B5">
        <w:rPr>
          <w:rFonts w:ascii="Calibri" w:hAnsi="Calibri" w:cs="Calibri"/>
          <w:sz w:val="22"/>
          <w:szCs w:val="22"/>
        </w:rPr>
        <w:t>Summit highlight</w:t>
      </w:r>
      <w:r w:rsidR="00900DC7">
        <w:rPr>
          <w:rFonts w:ascii="Calibri" w:hAnsi="Calibri" w:cs="Calibri"/>
          <w:sz w:val="22"/>
          <w:szCs w:val="22"/>
        </w:rPr>
        <w:t>ed</w:t>
      </w:r>
      <w:r w:rsidRPr="007C75B5">
        <w:rPr>
          <w:rFonts w:ascii="Calibri" w:hAnsi="Calibri" w:cs="Calibri"/>
          <w:sz w:val="22"/>
          <w:szCs w:val="22"/>
        </w:rPr>
        <w:t xml:space="preserve"> need for regulatory cohesion, seafarer training and secure trade routes amid geopolitical uncertainty.</w:t>
      </w:r>
    </w:p>
    <w:p w14:paraId="2942958F" w14:textId="3C66FC71" w:rsidR="0076425D" w:rsidRPr="0083674F" w:rsidRDefault="0076425D" w:rsidP="00AA3C8D">
      <w:pPr>
        <w:numPr>
          <w:ilvl w:val="0"/>
          <w:numId w:val="3"/>
        </w:numPr>
        <w:spacing w:before="120" w:after="120" w:line="276" w:lineRule="auto"/>
        <w:jc w:val="both"/>
        <w:rPr>
          <w:rFonts w:ascii="Calibri" w:hAnsi="Calibri" w:cs="Calibri"/>
          <w:sz w:val="22"/>
          <w:szCs w:val="22"/>
        </w:rPr>
      </w:pPr>
      <w:r w:rsidRPr="0083674F">
        <w:rPr>
          <w:rFonts w:ascii="Calibri" w:hAnsi="Calibri" w:cs="Calibri"/>
          <w:sz w:val="22"/>
          <w:szCs w:val="22"/>
        </w:rPr>
        <w:t xml:space="preserve">At the </w:t>
      </w:r>
      <w:r w:rsidR="00D74F40" w:rsidRPr="0083674F">
        <w:rPr>
          <w:rFonts w:ascii="Calibri" w:hAnsi="Calibri" w:cs="Calibri"/>
          <w:sz w:val="22"/>
          <w:szCs w:val="22"/>
        </w:rPr>
        <w:t>Summit</w:t>
      </w:r>
      <w:r w:rsidRPr="0083674F">
        <w:rPr>
          <w:rFonts w:ascii="Calibri" w:hAnsi="Calibri" w:cs="Calibri"/>
          <w:sz w:val="22"/>
          <w:szCs w:val="22"/>
        </w:rPr>
        <w:t xml:space="preserve"> it was announced that China and Malta are joining the </w:t>
      </w:r>
      <w:r w:rsidR="00D74F40" w:rsidRPr="0083674F">
        <w:rPr>
          <w:rFonts w:ascii="Calibri" w:hAnsi="Calibri" w:cs="Calibri"/>
          <w:sz w:val="22"/>
          <w:szCs w:val="22"/>
        </w:rPr>
        <w:t>Clean Energy Marine (</w:t>
      </w:r>
      <w:r w:rsidRPr="0083674F">
        <w:rPr>
          <w:rFonts w:ascii="Calibri" w:hAnsi="Calibri" w:cs="Calibri"/>
          <w:sz w:val="22"/>
          <w:szCs w:val="22"/>
        </w:rPr>
        <w:t>CEM</w:t>
      </w:r>
      <w:r w:rsidR="00D74F40" w:rsidRPr="0083674F">
        <w:rPr>
          <w:rFonts w:ascii="Calibri" w:hAnsi="Calibri" w:cs="Calibri"/>
          <w:sz w:val="22"/>
          <w:szCs w:val="22"/>
        </w:rPr>
        <w:t>)</w:t>
      </w:r>
      <w:r w:rsidRPr="0083674F">
        <w:rPr>
          <w:rFonts w:ascii="Calibri" w:hAnsi="Calibri" w:cs="Calibri"/>
          <w:sz w:val="22"/>
          <w:szCs w:val="22"/>
        </w:rPr>
        <w:t xml:space="preserve"> HUBS initiative. </w:t>
      </w:r>
    </w:p>
    <w:p w14:paraId="6EAA75B8" w14:textId="52749956" w:rsidR="00C11D7A" w:rsidRPr="007C75B5" w:rsidRDefault="00FC68F0" w:rsidP="00AA3C8D">
      <w:pPr>
        <w:spacing w:before="120" w:after="120" w:line="276" w:lineRule="auto"/>
        <w:jc w:val="both"/>
        <w:rPr>
          <w:rFonts w:ascii="Calibri" w:hAnsi="Calibri" w:cs="Calibri"/>
          <w:sz w:val="22"/>
          <w:szCs w:val="22"/>
        </w:rPr>
      </w:pPr>
      <w:r>
        <w:rPr>
          <w:rFonts w:ascii="Calibri" w:hAnsi="Calibri" w:cs="Calibri"/>
          <w:b/>
          <w:bCs/>
          <w:sz w:val="22"/>
          <w:szCs w:val="22"/>
        </w:rPr>
        <w:t>1</w:t>
      </w:r>
      <w:r w:rsidR="003203F3">
        <w:rPr>
          <w:rFonts w:ascii="Calibri" w:hAnsi="Calibri" w:cs="Calibri"/>
          <w:b/>
          <w:bCs/>
          <w:sz w:val="22"/>
          <w:szCs w:val="22"/>
        </w:rPr>
        <w:t>3</w:t>
      </w:r>
      <w:r w:rsidR="00C11D7A" w:rsidRPr="007C75B5">
        <w:rPr>
          <w:rFonts w:ascii="Calibri" w:hAnsi="Calibri" w:cs="Calibri"/>
          <w:b/>
          <w:bCs/>
          <w:sz w:val="22"/>
          <w:szCs w:val="22"/>
        </w:rPr>
        <w:t xml:space="preserve"> June 2025</w:t>
      </w:r>
      <w:r w:rsidR="001B2A92" w:rsidRPr="007C75B5">
        <w:rPr>
          <w:rFonts w:ascii="Calibri" w:hAnsi="Calibri" w:cs="Calibri"/>
          <w:b/>
          <w:bCs/>
          <w:sz w:val="22"/>
          <w:szCs w:val="22"/>
        </w:rPr>
        <w:t>, Athens</w:t>
      </w:r>
      <w:r w:rsidR="00C11D7A" w:rsidRPr="007C75B5">
        <w:rPr>
          <w:rFonts w:ascii="Calibri" w:hAnsi="Calibri" w:cs="Calibri"/>
          <w:sz w:val="22"/>
          <w:szCs w:val="22"/>
        </w:rPr>
        <w:t> –</w:t>
      </w:r>
      <w:r w:rsidR="00A66175">
        <w:rPr>
          <w:rFonts w:ascii="Calibri" w:hAnsi="Calibri" w:cs="Calibri"/>
          <w:sz w:val="22"/>
          <w:szCs w:val="22"/>
        </w:rPr>
        <w:t xml:space="preserve"> </w:t>
      </w:r>
      <w:r w:rsidR="001B2A92" w:rsidRPr="007C75B5">
        <w:rPr>
          <w:rFonts w:ascii="Calibri" w:hAnsi="Calibri" w:cs="Calibri"/>
          <w:sz w:val="22"/>
          <w:szCs w:val="22"/>
        </w:rPr>
        <w:t>t</w:t>
      </w:r>
      <w:r w:rsidR="00C11D7A" w:rsidRPr="007C75B5">
        <w:rPr>
          <w:rFonts w:ascii="Calibri" w:hAnsi="Calibri" w:cs="Calibri"/>
          <w:sz w:val="22"/>
          <w:szCs w:val="22"/>
        </w:rPr>
        <w:t>he Ministry of Maritime Affairs and Insular Policy of the Hellenic Republic, the International Chamber of Shipping (ICS) and the Union of Greek Shipowners (UGS) co-hosted the high-level </w:t>
      </w:r>
      <w:r w:rsidR="00C11D7A" w:rsidRPr="007C75B5">
        <w:rPr>
          <w:rFonts w:ascii="Calibri" w:hAnsi="Calibri" w:cs="Calibri"/>
          <w:i/>
          <w:iCs/>
          <w:sz w:val="22"/>
          <w:szCs w:val="22"/>
        </w:rPr>
        <w:t>Shaping the Future of Shipping Summit</w:t>
      </w:r>
      <w:r w:rsidR="00C11D7A" w:rsidRPr="007C75B5">
        <w:rPr>
          <w:rFonts w:ascii="Calibri" w:hAnsi="Calibri" w:cs="Calibri"/>
          <w:sz w:val="22"/>
          <w:szCs w:val="22"/>
        </w:rPr>
        <w:t> </w:t>
      </w:r>
      <w:r>
        <w:rPr>
          <w:rFonts w:ascii="Calibri" w:hAnsi="Calibri" w:cs="Calibri"/>
          <w:sz w:val="22"/>
          <w:szCs w:val="22"/>
        </w:rPr>
        <w:t xml:space="preserve">on the 11 June </w:t>
      </w:r>
      <w:r w:rsidR="00C11D7A" w:rsidRPr="007C75B5">
        <w:rPr>
          <w:rFonts w:ascii="Calibri" w:hAnsi="Calibri" w:cs="Calibri"/>
          <w:sz w:val="22"/>
          <w:szCs w:val="22"/>
        </w:rPr>
        <w:t>in Athens</w:t>
      </w:r>
      <w:r>
        <w:rPr>
          <w:rFonts w:ascii="Calibri" w:hAnsi="Calibri" w:cs="Calibri"/>
          <w:sz w:val="22"/>
          <w:szCs w:val="22"/>
        </w:rPr>
        <w:t>, Greece</w:t>
      </w:r>
      <w:r w:rsidR="00C11D7A" w:rsidRPr="007C75B5">
        <w:rPr>
          <w:rFonts w:ascii="Calibri" w:hAnsi="Calibri" w:cs="Calibri"/>
          <w:sz w:val="22"/>
          <w:szCs w:val="22"/>
        </w:rPr>
        <w:t>.</w:t>
      </w:r>
    </w:p>
    <w:p w14:paraId="1C72F8C6" w14:textId="7A621A53"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The Summit brought together over </w:t>
      </w:r>
      <w:r w:rsidR="0083674F">
        <w:rPr>
          <w:rFonts w:ascii="Calibri" w:hAnsi="Calibri" w:cs="Calibri"/>
          <w:sz w:val="22"/>
          <w:szCs w:val="22"/>
        </w:rPr>
        <w:t>350</w:t>
      </w:r>
      <w:r w:rsidRPr="007C75B5">
        <w:rPr>
          <w:rFonts w:ascii="Calibri" w:hAnsi="Calibri" w:cs="Calibri"/>
          <w:sz w:val="22"/>
          <w:szCs w:val="22"/>
        </w:rPr>
        <w:t xml:space="preserve"> senior delegates from more than </w:t>
      </w:r>
      <w:r w:rsidR="0083674F">
        <w:rPr>
          <w:rFonts w:ascii="Calibri" w:hAnsi="Calibri" w:cs="Calibri"/>
          <w:sz w:val="22"/>
          <w:szCs w:val="22"/>
        </w:rPr>
        <w:t>30</w:t>
      </w:r>
      <w:r w:rsidRPr="007C75B5">
        <w:rPr>
          <w:rFonts w:ascii="Calibri" w:hAnsi="Calibri" w:cs="Calibri"/>
          <w:sz w:val="22"/>
          <w:szCs w:val="22"/>
        </w:rPr>
        <w:t xml:space="preserve"> countries, including ministerial representatives and chief executives from the global maritime and energy sectors. Discussions addressed the complex and evolving geopolitical landscape, regulatory developments, and the critical need for enhanced seafarer training and recruitment to safeguard the future of global trade.</w:t>
      </w:r>
    </w:p>
    <w:p w14:paraId="01BE912F" w14:textId="31D2C72A"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The </w:t>
      </w:r>
      <w:r w:rsidR="00EA24A0" w:rsidRPr="007C75B5">
        <w:rPr>
          <w:rFonts w:ascii="Calibri" w:hAnsi="Calibri" w:cs="Calibri"/>
          <w:sz w:val="22"/>
          <w:szCs w:val="22"/>
        </w:rPr>
        <w:t>high-profile</w:t>
      </w:r>
      <w:r w:rsidRPr="007C75B5">
        <w:rPr>
          <w:rFonts w:ascii="Calibri" w:hAnsi="Calibri" w:cs="Calibri"/>
          <w:sz w:val="22"/>
          <w:szCs w:val="22"/>
        </w:rPr>
        <w:t xml:space="preserve"> event included Ministerial attendees from key maritime states, including:</w:t>
      </w:r>
    </w:p>
    <w:p w14:paraId="06D475F8" w14:textId="77777777"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The Hon. Kyriakos Mitsotakis, Prime Minister of the Hellenic Republic (via video message)</w:t>
      </w:r>
    </w:p>
    <w:p w14:paraId="56043F40" w14:textId="04CFBE4D" w:rsidR="00FB3E0F" w:rsidRPr="007C75B5" w:rsidRDefault="00FB3E0F"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The Hon. Vas</w:t>
      </w:r>
      <w:r w:rsidR="00C97D6B">
        <w:rPr>
          <w:rFonts w:ascii="Calibri" w:hAnsi="Calibri" w:cs="Calibri"/>
          <w:sz w:val="22"/>
          <w:szCs w:val="22"/>
        </w:rPr>
        <w:t>s</w:t>
      </w:r>
      <w:r w:rsidRPr="007C75B5">
        <w:rPr>
          <w:rFonts w:ascii="Calibri" w:hAnsi="Calibri" w:cs="Calibri"/>
          <w:sz w:val="22"/>
          <w:szCs w:val="22"/>
        </w:rPr>
        <w:t xml:space="preserve">ilis Kikilias, </w:t>
      </w:r>
      <w:r w:rsidR="00B511D5" w:rsidRPr="007C75B5">
        <w:rPr>
          <w:rFonts w:ascii="Calibri" w:hAnsi="Calibri" w:cs="Calibri"/>
          <w:sz w:val="22"/>
          <w:szCs w:val="22"/>
        </w:rPr>
        <w:t>Minister of Maritime Affairs and Insular Policy, the Hellenic Republic</w:t>
      </w:r>
    </w:p>
    <w:p w14:paraId="1FBE5FEC" w14:textId="77777777"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Apostolos Tzitzikostas, European Commissioner for Sustainable Transport and Tourism</w:t>
      </w:r>
    </w:p>
    <w:p w14:paraId="6572AD60" w14:textId="77777777"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Fu Xuyin, Vice-Minister, Ministry of Transport, People’s Republic of China</w:t>
      </w:r>
    </w:p>
    <w:p w14:paraId="7B7225DC" w14:textId="77777777"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The Hon. Chris Bonett, Minister for Transport, Infrastructure and Public Works, Republic of Malta</w:t>
      </w:r>
    </w:p>
    <w:p w14:paraId="65235351" w14:textId="77777777"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 xml:space="preserve">The Hon. Marina </w:t>
      </w:r>
      <w:proofErr w:type="spellStart"/>
      <w:r w:rsidRPr="007C75B5">
        <w:rPr>
          <w:rFonts w:ascii="Calibri" w:hAnsi="Calibri" w:cs="Calibri"/>
          <w:sz w:val="22"/>
          <w:szCs w:val="22"/>
        </w:rPr>
        <w:t>Hadjimanolis</w:t>
      </w:r>
      <w:proofErr w:type="spellEnd"/>
      <w:r w:rsidRPr="007C75B5">
        <w:rPr>
          <w:rFonts w:ascii="Calibri" w:hAnsi="Calibri" w:cs="Calibri"/>
          <w:sz w:val="22"/>
          <w:szCs w:val="22"/>
        </w:rPr>
        <w:t>, Deputy Minister for Shipping, Republic of Cyprus</w:t>
      </w:r>
    </w:p>
    <w:p w14:paraId="557C569B" w14:textId="3668D2A3" w:rsidR="00C11D7A" w:rsidRPr="007C75B5" w:rsidRDefault="00C11D7A"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The Hon. Nehad Shahin Ali Shahin, Deputy Minister of Transport, Arab Republic of Egypt</w:t>
      </w:r>
    </w:p>
    <w:p w14:paraId="1797ECE1" w14:textId="3B5744E9" w:rsidR="00642DB8" w:rsidRPr="007C75B5" w:rsidRDefault="00642DB8" w:rsidP="00AA3C8D">
      <w:pPr>
        <w:numPr>
          <w:ilvl w:val="0"/>
          <w:numId w:val="4"/>
        </w:numPr>
        <w:spacing w:before="120" w:after="120" w:line="276" w:lineRule="auto"/>
        <w:jc w:val="both"/>
        <w:rPr>
          <w:rFonts w:ascii="Calibri" w:hAnsi="Calibri" w:cs="Calibri"/>
          <w:sz w:val="22"/>
          <w:szCs w:val="22"/>
        </w:rPr>
      </w:pPr>
      <w:r w:rsidRPr="007C75B5">
        <w:rPr>
          <w:rFonts w:ascii="Calibri" w:hAnsi="Calibri" w:cs="Calibri"/>
          <w:sz w:val="22"/>
          <w:szCs w:val="22"/>
        </w:rPr>
        <w:t>Arsenio Dominguez,</w:t>
      </w:r>
      <w:r w:rsidR="008155B7" w:rsidRPr="007C75B5">
        <w:rPr>
          <w:rFonts w:ascii="Calibri" w:hAnsi="Calibri" w:cs="Calibri"/>
          <w:sz w:val="22"/>
          <w:szCs w:val="22"/>
        </w:rPr>
        <w:t xml:space="preserve"> Secretary General of the</w:t>
      </w:r>
      <w:r w:rsidRPr="007C75B5">
        <w:rPr>
          <w:rFonts w:ascii="Calibri" w:hAnsi="Calibri" w:cs="Calibri"/>
          <w:sz w:val="22"/>
          <w:szCs w:val="22"/>
        </w:rPr>
        <w:t xml:space="preserve"> I</w:t>
      </w:r>
      <w:r w:rsidR="008155B7" w:rsidRPr="007C75B5">
        <w:rPr>
          <w:rFonts w:ascii="Calibri" w:hAnsi="Calibri" w:cs="Calibri"/>
          <w:sz w:val="22"/>
          <w:szCs w:val="22"/>
        </w:rPr>
        <w:t xml:space="preserve">nternational </w:t>
      </w:r>
      <w:r w:rsidRPr="007C75B5">
        <w:rPr>
          <w:rFonts w:ascii="Calibri" w:hAnsi="Calibri" w:cs="Calibri"/>
          <w:sz w:val="22"/>
          <w:szCs w:val="22"/>
        </w:rPr>
        <w:t>M</w:t>
      </w:r>
      <w:r w:rsidR="008155B7" w:rsidRPr="007C75B5">
        <w:rPr>
          <w:rFonts w:ascii="Calibri" w:hAnsi="Calibri" w:cs="Calibri"/>
          <w:sz w:val="22"/>
          <w:szCs w:val="22"/>
        </w:rPr>
        <w:t xml:space="preserve">aritime </w:t>
      </w:r>
      <w:r w:rsidRPr="007C75B5">
        <w:rPr>
          <w:rFonts w:ascii="Calibri" w:hAnsi="Calibri" w:cs="Calibri"/>
          <w:sz w:val="22"/>
          <w:szCs w:val="22"/>
        </w:rPr>
        <w:t>O</w:t>
      </w:r>
      <w:r w:rsidR="008155B7" w:rsidRPr="007C75B5">
        <w:rPr>
          <w:rFonts w:ascii="Calibri" w:hAnsi="Calibri" w:cs="Calibri"/>
          <w:sz w:val="22"/>
          <w:szCs w:val="22"/>
        </w:rPr>
        <w:t>rganization</w:t>
      </w:r>
      <w:r w:rsidRPr="007C75B5">
        <w:rPr>
          <w:rFonts w:ascii="Calibri" w:hAnsi="Calibri" w:cs="Calibri"/>
          <w:sz w:val="22"/>
          <w:szCs w:val="22"/>
        </w:rPr>
        <w:t xml:space="preserve"> (via video address)</w:t>
      </w:r>
    </w:p>
    <w:p w14:paraId="3321D01C" w14:textId="36791E1F"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The summit fostered a high-level exchange of views between policymakers and industry leaders. With maritime transport underpinning over </w:t>
      </w:r>
      <w:r w:rsidR="00BD55BE" w:rsidRPr="007C75B5">
        <w:rPr>
          <w:rFonts w:ascii="Calibri" w:hAnsi="Calibri" w:cs="Calibri"/>
          <w:sz w:val="22"/>
          <w:szCs w:val="22"/>
        </w:rPr>
        <w:t>9</w:t>
      </w:r>
      <w:r w:rsidRPr="007C75B5">
        <w:rPr>
          <w:rFonts w:ascii="Calibri" w:hAnsi="Calibri" w:cs="Calibri"/>
          <w:sz w:val="22"/>
          <w:szCs w:val="22"/>
        </w:rPr>
        <w:t>0 per cent of global trade, the discussions centred on the mounting challenges posed by a shifting geopolitical order, including rising strategic competition, the proliferation of unilateral trade measures, and increasing regulatory complexity.</w:t>
      </w:r>
    </w:p>
    <w:p w14:paraId="07F2D6A8" w14:textId="77777777"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lastRenderedPageBreak/>
        <w:t>Participants examined the immediate and long-term risks facing the global shipping sector, including the economic impact of regional instability, the implications of climate policy divergence, and the need for unified regulatory approaches that support both decarbonisation and trade efficiency. A strong consensus emerged around the urgent need to maintain open markets and ensure the interoperability of global shipping regulations to protect supply chain resilience and economic security.</w:t>
      </w:r>
    </w:p>
    <w:p w14:paraId="452AD564" w14:textId="6DA3FDCE" w:rsidR="00826683" w:rsidRDefault="00826683" w:rsidP="00AA3C8D">
      <w:pPr>
        <w:spacing w:before="120" w:after="120" w:line="276" w:lineRule="auto"/>
        <w:jc w:val="both"/>
        <w:rPr>
          <w:rFonts w:ascii="Calibri" w:hAnsi="Calibri" w:cs="Calibri"/>
          <w:b/>
          <w:bCs/>
          <w:sz w:val="22"/>
          <w:szCs w:val="22"/>
        </w:rPr>
      </w:pPr>
      <w:r w:rsidRPr="007C75B5">
        <w:rPr>
          <w:rFonts w:ascii="Calibri" w:hAnsi="Calibri" w:cs="Calibri"/>
          <w:b/>
          <w:bCs/>
          <w:sz w:val="22"/>
          <w:szCs w:val="22"/>
        </w:rPr>
        <w:t>The Hon. Vassilis Kikilias, Minister of Maritime Affairs and Insular Policy of the Hellenic Republic, said</w:t>
      </w:r>
      <w:r w:rsidR="000D7953">
        <w:rPr>
          <w:rFonts w:ascii="Calibri" w:hAnsi="Calibri" w:cs="Calibri"/>
          <w:b/>
          <w:bCs/>
          <w:sz w:val="22"/>
          <w:szCs w:val="22"/>
        </w:rPr>
        <w:t>:</w:t>
      </w:r>
    </w:p>
    <w:p w14:paraId="67E7F646" w14:textId="79696FB0" w:rsidR="000D7953" w:rsidRPr="00765F82" w:rsidRDefault="00765F82" w:rsidP="00AA3C8D">
      <w:pPr>
        <w:spacing w:before="120" w:after="120" w:line="276" w:lineRule="auto"/>
        <w:jc w:val="both"/>
        <w:rPr>
          <w:rFonts w:ascii="Calibri" w:hAnsi="Calibri" w:cs="Calibri"/>
          <w:sz w:val="22"/>
          <w:szCs w:val="22"/>
        </w:rPr>
      </w:pPr>
      <w:r w:rsidRPr="00765F82">
        <w:rPr>
          <w:rFonts w:ascii="Calibri" w:hAnsi="Calibri" w:cs="Calibri"/>
          <w:sz w:val="22"/>
          <w:szCs w:val="22"/>
        </w:rPr>
        <w:t>“Only through teamwork will we ensure the future of shipping. Governments and shipping communities need to work side by side in order to achieve this. With Greek shipping constituting a strategic pillar of the national, the European and the world economy, we are in constant dialogue with our shipping community. And I invite all stakeholders involved in the future of shipping to continue the dialogue in a spirit of openness. Because shipping is not just a sector of economy. It is the backbone of global stability and prosperity. Shipping needs global rules and the level playing field it deserves.</w:t>
      </w:r>
      <w:r w:rsidR="000D7953" w:rsidRPr="00765F82">
        <w:rPr>
          <w:rFonts w:ascii="Calibri" w:hAnsi="Calibri" w:cs="Calibri"/>
          <w:sz w:val="22"/>
          <w:szCs w:val="22"/>
        </w:rPr>
        <w:t>”</w:t>
      </w:r>
    </w:p>
    <w:p w14:paraId="0A21AA80" w14:textId="520C2DB0"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b/>
          <w:bCs/>
          <w:sz w:val="22"/>
          <w:szCs w:val="22"/>
        </w:rPr>
        <w:t>In a keynote address, I</w:t>
      </w:r>
      <w:r w:rsidR="00D201C9">
        <w:rPr>
          <w:rFonts w:ascii="Calibri" w:hAnsi="Calibri" w:cs="Calibri"/>
          <w:b/>
          <w:bCs/>
          <w:sz w:val="22"/>
          <w:szCs w:val="22"/>
        </w:rPr>
        <w:t xml:space="preserve">nternational </w:t>
      </w:r>
      <w:r w:rsidRPr="007C75B5">
        <w:rPr>
          <w:rFonts w:ascii="Calibri" w:hAnsi="Calibri" w:cs="Calibri"/>
          <w:b/>
          <w:bCs/>
          <w:sz w:val="22"/>
          <w:szCs w:val="22"/>
        </w:rPr>
        <w:t>C</w:t>
      </w:r>
      <w:r w:rsidR="00D201C9">
        <w:rPr>
          <w:rFonts w:ascii="Calibri" w:hAnsi="Calibri" w:cs="Calibri"/>
          <w:b/>
          <w:bCs/>
          <w:sz w:val="22"/>
          <w:szCs w:val="22"/>
        </w:rPr>
        <w:t>hamber of Shipping (IC</w:t>
      </w:r>
      <w:r w:rsidRPr="007C75B5">
        <w:rPr>
          <w:rFonts w:ascii="Calibri" w:hAnsi="Calibri" w:cs="Calibri"/>
          <w:b/>
          <w:bCs/>
          <w:sz w:val="22"/>
          <w:szCs w:val="22"/>
        </w:rPr>
        <w:t>S</w:t>
      </w:r>
      <w:r w:rsidR="00D201C9">
        <w:rPr>
          <w:rFonts w:ascii="Calibri" w:hAnsi="Calibri" w:cs="Calibri"/>
          <w:b/>
          <w:bCs/>
          <w:sz w:val="22"/>
          <w:szCs w:val="22"/>
        </w:rPr>
        <w:t>)</w:t>
      </w:r>
      <w:r w:rsidRPr="007C75B5">
        <w:rPr>
          <w:rFonts w:ascii="Calibri" w:hAnsi="Calibri" w:cs="Calibri"/>
          <w:b/>
          <w:bCs/>
          <w:sz w:val="22"/>
          <w:szCs w:val="22"/>
        </w:rPr>
        <w:t xml:space="preserve"> Chairman Emanuele Grimaldi </w:t>
      </w:r>
      <w:r w:rsidR="00D201C9">
        <w:rPr>
          <w:rFonts w:ascii="Calibri" w:hAnsi="Calibri" w:cs="Calibri"/>
          <w:b/>
          <w:bCs/>
          <w:sz w:val="22"/>
          <w:szCs w:val="22"/>
        </w:rPr>
        <w:t>stated</w:t>
      </w:r>
      <w:r w:rsidRPr="007C75B5">
        <w:rPr>
          <w:rFonts w:ascii="Calibri" w:hAnsi="Calibri" w:cs="Calibri"/>
          <w:sz w:val="22"/>
          <w:szCs w:val="22"/>
        </w:rPr>
        <w:t>:</w:t>
      </w:r>
    </w:p>
    <w:p w14:paraId="33E1E10F" w14:textId="0809315E" w:rsidR="00267939" w:rsidRPr="00267939"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w:t>
      </w:r>
      <w:r w:rsidR="00682C4D" w:rsidRPr="007C75B5">
        <w:rPr>
          <w:rFonts w:ascii="Calibri" w:hAnsi="Calibri" w:cs="Calibri"/>
          <w:sz w:val="22"/>
          <w:szCs w:val="22"/>
        </w:rPr>
        <w:t>We find ourselves in a period of phenomenal upheaval. The world around us is shifting in profound and sometimes disconcerting ways. Global trade patterns are becoming increasingly fragmented. Geopolitical upheaval, be it through armed conflict, strategic competition, or growing regulatory divergence, is no longer a distant backdrop. It is a force that is reshaping our operating environment in real time. And amidst this uncertainty, the expectations on shipping are undiminished.</w:t>
      </w:r>
      <w:r w:rsidR="00267939" w:rsidRPr="00267939">
        <w:t xml:space="preserve"> </w:t>
      </w:r>
      <w:r w:rsidR="00267939" w:rsidRPr="00267939">
        <w:rPr>
          <w:rFonts w:ascii="Calibri" w:hAnsi="Calibri" w:cs="Calibri"/>
          <w:sz w:val="22"/>
          <w:szCs w:val="22"/>
        </w:rPr>
        <w:t>We are still relied upon to deliver goods, growth, and, most critically now, solutions.</w:t>
      </w:r>
    </w:p>
    <w:p w14:paraId="1A020132" w14:textId="4E782516" w:rsidR="00682C4D" w:rsidRDefault="00682C4D" w:rsidP="00AA3C8D">
      <w:pPr>
        <w:spacing w:before="120" w:after="120" w:line="276" w:lineRule="auto"/>
        <w:jc w:val="both"/>
        <w:rPr>
          <w:rFonts w:ascii="Calibri" w:hAnsi="Calibri" w:cs="Calibri"/>
          <w:b/>
          <w:bCs/>
          <w:sz w:val="22"/>
          <w:szCs w:val="22"/>
        </w:rPr>
      </w:pPr>
      <w:r w:rsidRPr="007C75B5">
        <w:rPr>
          <w:rFonts w:ascii="Calibri" w:hAnsi="Calibri" w:cs="Calibri"/>
          <w:b/>
          <w:bCs/>
          <w:sz w:val="22"/>
          <w:szCs w:val="22"/>
        </w:rPr>
        <w:t>Melina Travlos, President of the Union of Greek Shipowners, said</w:t>
      </w:r>
      <w:r w:rsidR="00AF2213" w:rsidRPr="007C75B5">
        <w:rPr>
          <w:rFonts w:ascii="Calibri" w:hAnsi="Calibri" w:cs="Calibri"/>
          <w:b/>
          <w:bCs/>
          <w:sz w:val="22"/>
          <w:szCs w:val="22"/>
        </w:rPr>
        <w:t>:</w:t>
      </w:r>
    </w:p>
    <w:p w14:paraId="299E4A29" w14:textId="77777777" w:rsidR="002B35EF" w:rsidRPr="00F93111" w:rsidRDefault="002B35EF" w:rsidP="00AA3C8D">
      <w:pPr>
        <w:spacing w:before="120" w:after="120" w:line="276" w:lineRule="auto"/>
        <w:jc w:val="both"/>
        <w:rPr>
          <w:rFonts w:ascii="Calibri" w:hAnsi="Calibri" w:cs="Calibri"/>
          <w:sz w:val="22"/>
          <w:szCs w:val="22"/>
        </w:rPr>
      </w:pPr>
      <w:r w:rsidRPr="00BE7156">
        <w:rPr>
          <w:rFonts w:ascii="Calibri" w:hAnsi="Calibri" w:cs="Calibri"/>
          <w:sz w:val="22"/>
          <w:szCs w:val="22"/>
        </w:rPr>
        <w:t>“With over a century of institutional experience, the Union of Greek Shipowners remains committed to informing global policy, championing free trade, safety of life at sea, and environmental sustainability. The shaping of the future of shipping can only take place with respect for the industry’s deep know-how. Decision and policymakers must not regulate for shipping without shipping. Collaboration is the key to adopting and implementing pragmatic solutions to every challenge we face. Let’s focus on what unites us, not what divides us. Let us continue to lead —united—in vision, responsibility and unwavering commitment to the sustainable future of global shipping… of the world.”</w:t>
      </w:r>
    </w:p>
    <w:p w14:paraId="326EE730" w14:textId="77777777" w:rsidR="00EC09B2"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The Summit also provided a platform for reflection on the essential role of seafarers, emphasising the urgent requirement to invest in recruitment and training. Discussions further explored the regulatory framework surrounding greenhouse gas emissions, with a focus on implementation of the International Maritime Organization’s (IMO) GHG strategy, developments from the recent MEPC83 meeting, and pathways towards equitable carbon pricing. </w:t>
      </w:r>
    </w:p>
    <w:p w14:paraId="19830496" w14:textId="7431601E"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Particular attention was given to the Clean Energy Marine (CEM) </w:t>
      </w:r>
      <w:r w:rsidR="00EC09B2">
        <w:rPr>
          <w:rFonts w:ascii="Calibri" w:hAnsi="Calibri" w:cs="Calibri"/>
          <w:sz w:val="22"/>
          <w:szCs w:val="22"/>
        </w:rPr>
        <w:t>HUBS</w:t>
      </w:r>
      <w:r w:rsidRPr="007C75B5">
        <w:rPr>
          <w:rFonts w:ascii="Calibri" w:hAnsi="Calibri" w:cs="Calibri"/>
          <w:sz w:val="22"/>
          <w:szCs w:val="22"/>
        </w:rPr>
        <w:t xml:space="preserve"> initiative and its potential to accelerate zero-emission fuel deployment in developing regions</w:t>
      </w:r>
      <w:r w:rsidRPr="00FB49A2">
        <w:rPr>
          <w:rFonts w:ascii="Calibri" w:hAnsi="Calibri" w:cs="Calibri"/>
          <w:sz w:val="22"/>
          <w:szCs w:val="22"/>
        </w:rPr>
        <w:t>.</w:t>
      </w:r>
      <w:r w:rsidR="00EC09B2" w:rsidRPr="00FB49A2">
        <w:rPr>
          <w:rFonts w:ascii="Calibri" w:hAnsi="Calibri" w:cs="Calibri"/>
          <w:sz w:val="22"/>
          <w:szCs w:val="22"/>
        </w:rPr>
        <w:t xml:space="preserve"> During the Summit it was announced that the governments of China and Malta have joined the </w:t>
      </w:r>
      <w:hyperlink r:id="rId12" w:history="1">
        <w:r w:rsidR="00EC09B2" w:rsidRPr="00FB49A2">
          <w:rPr>
            <w:rStyle w:val="Hyperlink"/>
            <w:rFonts w:ascii="Calibri" w:hAnsi="Calibri" w:cs="Calibri"/>
            <w:sz w:val="22"/>
            <w:szCs w:val="22"/>
          </w:rPr>
          <w:t>Clean Energy Marine (CEM) HUBS</w:t>
        </w:r>
      </w:hyperlink>
      <w:r w:rsidR="00F6220A" w:rsidRPr="00FB49A2">
        <w:rPr>
          <w:rFonts w:ascii="Calibri" w:hAnsi="Calibri" w:cs="Calibri"/>
          <w:sz w:val="22"/>
          <w:szCs w:val="22"/>
        </w:rPr>
        <w:t>, an</w:t>
      </w:r>
      <w:r w:rsidR="00EC09B2" w:rsidRPr="00FB49A2">
        <w:rPr>
          <w:rFonts w:ascii="Calibri" w:hAnsi="Calibri" w:cs="Calibri"/>
          <w:sz w:val="22"/>
          <w:szCs w:val="22"/>
        </w:rPr>
        <w:t xml:space="preserve"> initiative</w:t>
      </w:r>
      <w:r w:rsidR="007E1B07" w:rsidRPr="00FB49A2">
        <w:rPr>
          <w:rFonts w:ascii="Calibri" w:hAnsi="Calibri" w:cs="Calibri"/>
          <w:sz w:val="22"/>
          <w:szCs w:val="22"/>
        </w:rPr>
        <w:t xml:space="preserve"> of the </w:t>
      </w:r>
      <w:hyperlink r:id="rId13" w:history="1">
        <w:r w:rsidR="007E1B07" w:rsidRPr="00FB49A2">
          <w:rPr>
            <w:rStyle w:val="Hyperlink"/>
            <w:rFonts w:ascii="Calibri" w:hAnsi="Calibri" w:cs="Calibri"/>
            <w:sz w:val="22"/>
            <w:szCs w:val="22"/>
          </w:rPr>
          <w:t>Clean Energy Ministerial</w:t>
        </w:r>
      </w:hyperlink>
      <w:r w:rsidR="00EC09B2" w:rsidRPr="00FB49A2">
        <w:rPr>
          <w:rFonts w:ascii="Calibri" w:hAnsi="Calibri" w:cs="Calibri"/>
          <w:bCs/>
          <w:iCs/>
          <w:sz w:val="22"/>
          <w:szCs w:val="22"/>
        </w:rPr>
        <w:t>. China (</w:t>
      </w:r>
      <w:r w:rsidR="00EC09B2" w:rsidRPr="00FB49A2">
        <w:rPr>
          <w:rFonts w:ascii="Calibri" w:hAnsi="Calibri" w:cs="Calibri"/>
          <w:sz w:val="22"/>
          <w:szCs w:val="22"/>
        </w:rPr>
        <w:t>the first country in Asia to join the initiative)</w:t>
      </w:r>
      <w:r w:rsidR="00EC09B2" w:rsidRPr="00FB49A2">
        <w:rPr>
          <w:rFonts w:ascii="Calibri" w:hAnsi="Calibri" w:cs="Calibri"/>
          <w:bCs/>
          <w:iCs/>
          <w:sz w:val="22"/>
          <w:szCs w:val="22"/>
        </w:rPr>
        <w:t xml:space="preserve"> and Malta (</w:t>
      </w:r>
      <w:r w:rsidR="00EC09B2" w:rsidRPr="00FB49A2">
        <w:rPr>
          <w:rFonts w:ascii="Calibri" w:hAnsi="Calibri" w:cs="Calibri"/>
          <w:sz w:val="22"/>
          <w:szCs w:val="22"/>
        </w:rPr>
        <w:t>the second European country to join the initiative following Greece in 2024)</w:t>
      </w:r>
      <w:r w:rsidR="00EC09B2" w:rsidRPr="00FB49A2">
        <w:rPr>
          <w:rFonts w:ascii="Calibri" w:hAnsi="Calibri" w:cs="Calibri"/>
          <w:bCs/>
          <w:iCs/>
          <w:sz w:val="22"/>
          <w:szCs w:val="22"/>
        </w:rPr>
        <w:t xml:space="preserve"> will bring unique expertise to the initiative to align the energy-maritime value chain and share best practices globally. </w:t>
      </w:r>
      <w:r w:rsidR="00EC09B2" w:rsidRPr="00FB49A2">
        <w:rPr>
          <w:rFonts w:ascii="Calibri" w:hAnsi="Calibri" w:cs="Calibri"/>
          <w:sz w:val="22"/>
          <w:szCs w:val="22"/>
        </w:rPr>
        <w:t>Nine countries are now part of the initiative.</w:t>
      </w:r>
      <w:r w:rsidR="00EC09B2" w:rsidRPr="007C75B5">
        <w:rPr>
          <w:rFonts w:ascii="Calibri" w:hAnsi="Calibri" w:cs="Calibri"/>
          <w:sz w:val="22"/>
          <w:szCs w:val="22"/>
        </w:rPr>
        <w:t xml:space="preserve"> </w:t>
      </w:r>
    </w:p>
    <w:p w14:paraId="52539FDF" w14:textId="77777777" w:rsidR="00C11D7A" w:rsidRPr="007C75B5"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lastRenderedPageBreak/>
        <w:t>The Summit concluded with a shared commitment to continued dialogue and practical cooperation, with participants recognising the necessity of industry and governments working together to ensure that maritime transport can continue to deliver sustainable growth in an increasingly fragmented world.</w:t>
      </w:r>
    </w:p>
    <w:p w14:paraId="550BFD82" w14:textId="267B8ABE" w:rsidR="004E7CF8" w:rsidRPr="00923996" w:rsidRDefault="00C11D7A" w:rsidP="00AA3C8D">
      <w:pPr>
        <w:spacing w:before="120" w:after="120" w:line="276" w:lineRule="auto"/>
        <w:jc w:val="both"/>
        <w:rPr>
          <w:rFonts w:ascii="Calibri" w:hAnsi="Calibri" w:cs="Calibri"/>
          <w:sz w:val="22"/>
          <w:szCs w:val="22"/>
        </w:rPr>
      </w:pPr>
      <w:r w:rsidRPr="007C75B5">
        <w:rPr>
          <w:rFonts w:ascii="Calibri" w:hAnsi="Calibri" w:cs="Calibri"/>
          <w:sz w:val="22"/>
          <w:szCs w:val="22"/>
        </w:rPr>
        <w:t>A follow-up Summit will take place in Hong Kong in November 2025, providing a further opportunity to review progress and maintain momentum on the key priorities established in Athens.</w:t>
      </w:r>
    </w:p>
    <w:p w14:paraId="68B1FF3E" w14:textId="77777777" w:rsidR="00642DB8" w:rsidRPr="007C75B5" w:rsidRDefault="00642DB8" w:rsidP="00AA3C8D">
      <w:pPr>
        <w:spacing w:before="120" w:after="120" w:line="276" w:lineRule="auto"/>
        <w:jc w:val="both"/>
        <w:rPr>
          <w:rFonts w:ascii="Calibri" w:hAnsi="Calibri" w:cs="Calibri"/>
          <w:b/>
          <w:bCs/>
          <w:sz w:val="22"/>
          <w:szCs w:val="22"/>
        </w:rPr>
      </w:pPr>
    </w:p>
    <w:p w14:paraId="2FA1CC01" w14:textId="136A1B9D" w:rsidR="00642DB8" w:rsidRDefault="00642DB8" w:rsidP="00AA3C8D">
      <w:pPr>
        <w:spacing w:before="120" w:after="120" w:line="276" w:lineRule="auto"/>
        <w:jc w:val="both"/>
        <w:rPr>
          <w:rFonts w:ascii="Calibri" w:hAnsi="Calibri" w:cs="Calibri"/>
          <w:b/>
          <w:bCs/>
          <w:sz w:val="22"/>
          <w:szCs w:val="22"/>
        </w:rPr>
      </w:pPr>
      <w:r w:rsidRPr="007C75B5">
        <w:rPr>
          <w:rFonts w:ascii="Calibri" w:hAnsi="Calibri" w:cs="Calibri"/>
          <w:b/>
          <w:bCs/>
          <w:sz w:val="22"/>
          <w:szCs w:val="22"/>
        </w:rPr>
        <w:t>Notes to Editors: </w:t>
      </w:r>
    </w:p>
    <w:p w14:paraId="00BB8CFB" w14:textId="27D25792" w:rsidR="00BE7156" w:rsidRDefault="00BE7156" w:rsidP="00AA3C8D">
      <w:pPr>
        <w:spacing w:before="120" w:after="120" w:line="276" w:lineRule="auto"/>
        <w:jc w:val="both"/>
        <w:rPr>
          <w:rFonts w:ascii="Calibri" w:hAnsi="Calibri" w:cs="Calibri"/>
          <w:sz w:val="22"/>
          <w:szCs w:val="22"/>
        </w:rPr>
      </w:pPr>
      <w:r w:rsidRPr="00BE7156">
        <w:rPr>
          <w:rFonts w:ascii="Calibri" w:hAnsi="Calibri" w:cs="Calibri"/>
          <w:sz w:val="22"/>
          <w:szCs w:val="22"/>
        </w:rPr>
        <w:t>Attached to this release is also the full speeches of Ms Melina Travlos</w:t>
      </w:r>
      <w:r>
        <w:rPr>
          <w:rFonts w:ascii="Calibri" w:hAnsi="Calibri" w:cs="Calibri"/>
          <w:sz w:val="22"/>
          <w:szCs w:val="22"/>
        </w:rPr>
        <w:t>, President of the Union of Greek Shipowners</w:t>
      </w:r>
      <w:r w:rsidRPr="00BE7156">
        <w:rPr>
          <w:rFonts w:ascii="Calibri" w:hAnsi="Calibri" w:cs="Calibri"/>
          <w:sz w:val="22"/>
          <w:szCs w:val="22"/>
        </w:rPr>
        <w:t xml:space="preserve"> and Mr Emanuel Grimaldi</w:t>
      </w:r>
      <w:r>
        <w:rPr>
          <w:rFonts w:ascii="Calibri" w:hAnsi="Calibri" w:cs="Calibri"/>
          <w:sz w:val="22"/>
          <w:szCs w:val="22"/>
        </w:rPr>
        <w:t>, Chairman of the International Chamber of Shipping</w:t>
      </w:r>
      <w:r w:rsidRPr="00BE7156">
        <w:rPr>
          <w:rFonts w:ascii="Calibri" w:hAnsi="Calibri" w:cs="Calibri"/>
          <w:sz w:val="22"/>
          <w:szCs w:val="22"/>
        </w:rPr>
        <w:t xml:space="preserve">. </w:t>
      </w:r>
    </w:p>
    <w:p w14:paraId="45A9537C" w14:textId="55B607BB" w:rsidR="00081A63" w:rsidRDefault="00081A63" w:rsidP="00AA3C8D">
      <w:pPr>
        <w:spacing w:before="120" w:after="120" w:line="276" w:lineRule="auto"/>
        <w:jc w:val="both"/>
        <w:rPr>
          <w:rFonts w:ascii="Calibri" w:hAnsi="Calibri" w:cs="Calibri"/>
          <w:sz w:val="22"/>
          <w:szCs w:val="22"/>
        </w:rPr>
      </w:pPr>
      <w:r>
        <w:rPr>
          <w:rFonts w:ascii="Calibri" w:hAnsi="Calibri" w:cs="Calibri"/>
          <w:sz w:val="22"/>
          <w:szCs w:val="22"/>
        </w:rPr>
        <w:t xml:space="preserve">Photos from the event can be accessed </w:t>
      </w:r>
      <w:hyperlink r:id="rId14" w:history="1">
        <w:r w:rsidRPr="00B8599C">
          <w:rPr>
            <w:rStyle w:val="Hyperlink"/>
            <w:rFonts w:ascii="Calibri" w:hAnsi="Calibri" w:cs="Calibri"/>
            <w:sz w:val="22"/>
            <w:szCs w:val="22"/>
          </w:rPr>
          <w:t>here</w:t>
        </w:r>
      </w:hyperlink>
      <w:r>
        <w:rPr>
          <w:rFonts w:ascii="Calibri" w:hAnsi="Calibri" w:cs="Calibri"/>
          <w:sz w:val="22"/>
          <w:szCs w:val="22"/>
        </w:rPr>
        <w:t xml:space="preserve">. </w:t>
      </w:r>
    </w:p>
    <w:p w14:paraId="29A04828" w14:textId="77777777" w:rsidR="00081A63" w:rsidRPr="00BE7156" w:rsidRDefault="00081A63" w:rsidP="00AA3C8D">
      <w:pPr>
        <w:spacing w:before="120" w:after="120" w:line="276" w:lineRule="auto"/>
        <w:jc w:val="both"/>
        <w:rPr>
          <w:rFonts w:ascii="Calibri" w:hAnsi="Calibri" w:cs="Calibri"/>
          <w:sz w:val="22"/>
          <w:szCs w:val="22"/>
        </w:rPr>
      </w:pPr>
    </w:p>
    <w:p w14:paraId="6AB67612" w14:textId="77777777" w:rsidR="00642DB8" w:rsidRPr="007C75B5" w:rsidRDefault="00642DB8" w:rsidP="00AA3C8D">
      <w:pPr>
        <w:spacing w:before="120" w:after="120" w:line="276" w:lineRule="auto"/>
        <w:jc w:val="both"/>
        <w:rPr>
          <w:rFonts w:ascii="Calibri" w:hAnsi="Calibri" w:cs="Calibri"/>
          <w:sz w:val="22"/>
          <w:szCs w:val="22"/>
        </w:rPr>
      </w:pPr>
      <w:r w:rsidRPr="007C75B5">
        <w:rPr>
          <w:rFonts w:ascii="Calibri" w:hAnsi="Calibri" w:cs="Calibri"/>
          <w:b/>
          <w:bCs/>
          <w:sz w:val="22"/>
          <w:szCs w:val="22"/>
        </w:rPr>
        <w:t>About ICS </w:t>
      </w:r>
      <w:r w:rsidRPr="007C75B5">
        <w:rPr>
          <w:rFonts w:ascii="Calibri" w:hAnsi="Calibri" w:cs="Calibri"/>
          <w:sz w:val="22"/>
          <w:szCs w:val="22"/>
        </w:rPr>
        <w:t>      </w:t>
      </w:r>
    </w:p>
    <w:p w14:paraId="74DC7191" w14:textId="77777777" w:rsidR="00642DB8" w:rsidRPr="007C75B5" w:rsidRDefault="00642DB8"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The International Chamber of Shipping (ICS) is the principal international trade association for merchant shipowners and operators, representing all sectors and trades and over 80% of the world's merchant fleet - </w:t>
      </w:r>
      <w:hyperlink r:id="rId15" w:tgtFrame="_blank" w:history="1">
        <w:r w:rsidRPr="007C75B5">
          <w:rPr>
            <w:rStyle w:val="Hyperlink"/>
            <w:rFonts w:ascii="Calibri" w:hAnsi="Calibri" w:cs="Calibri"/>
            <w:sz w:val="22"/>
            <w:szCs w:val="22"/>
          </w:rPr>
          <w:t>www.ics-shipping.org</w:t>
        </w:r>
      </w:hyperlink>
      <w:r w:rsidRPr="007C75B5">
        <w:rPr>
          <w:rFonts w:ascii="Calibri" w:hAnsi="Calibri" w:cs="Calibri"/>
          <w:sz w:val="22"/>
          <w:szCs w:val="22"/>
        </w:rPr>
        <w:t>.  </w:t>
      </w:r>
    </w:p>
    <w:p w14:paraId="188EBE57" w14:textId="77777777" w:rsidR="00EC09B2" w:rsidRDefault="00EC09B2" w:rsidP="00AA3C8D">
      <w:pPr>
        <w:spacing w:before="120" w:after="120" w:line="276" w:lineRule="auto"/>
        <w:jc w:val="both"/>
        <w:rPr>
          <w:rFonts w:ascii="Calibri" w:hAnsi="Calibri" w:cs="Calibri"/>
          <w:b/>
          <w:bCs/>
          <w:sz w:val="22"/>
          <w:szCs w:val="22"/>
        </w:rPr>
      </w:pPr>
    </w:p>
    <w:p w14:paraId="47FDD07F" w14:textId="470EA9A3" w:rsidR="00642DB8" w:rsidRPr="007C75B5" w:rsidRDefault="00642DB8" w:rsidP="00AA3C8D">
      <w:pPr>
        <w:spacing w:before="120" w:after="120" w:line="276" w:lineRule="auto"/>
        <w:jc w:val="both"/>
        <w:rPr>
          <w:rFonts w:ascii="Calibri" w:hAnsi="Calibri" w:cs="Calibri"/>
          <w:b/>
          <w:bCs/>
          <w:sz w:val="22"/>
          <w:szCs w:val="22"/>
        </w:rPr>
      </w:pPr>
      <w:r w:rsidRPr="007C75B5">
        <w:rPr>
          <w:rFonts w:ascii="Calibri" w:hAnsi="Calibri" w:cs="Calibri"/>
          <w:b/>
          <w:bCs/>
          <w:sz w:val="22"/>
          <w:szCs w:val="22"/>
        </w:rPr>
        <w:t>About UGS</w:t>
      </w:r>
    </w:p>
    <w:p w14:paraId="66D7A0E6" w14:textId="2472F4A5" w:rsidR="00E82320" w:rsidRPr="00A300DB" w:rsidRDefault="00642DB8" w:rsidP="00AA3C8D">
      <w:pPr>
        <w:spacing w:before="120" w:after="120" w:line="276" w:lineRule="auto"/>
        <w:jc w:val="both"/>
        <w:rPr>
          <w:rFonts w:ascii="Calibri" w:hAnsi="Calibri" w:cs="Calibri"/>
          <w:sz w:val="22"/>
          <w:szCs w:val="22"/>
        </w:rPr>
      </w:pPr>
      <w:r w:rsidRPr="007C75B5">
        <w:rPr>
          <w:rFonts w:ascii="Calibri" w:hAnsi="Calibri" w:cs="Calibri"/>
          <w:sz w:val="22"/>
          <w:szCs w:val="22"/>
        </w:rPr>
        <w:t xml:space="preserve">First established in 1916, the UGS represents Greek-owned and managed from Greece vessels over 3,000 </w:t>
      </w:r>
      <w:proofErr w:type="spellStart"/>
      <w:r w:rsidRPr="007C75B5">
        <w:rPr>
          <w:rFonts w:ascii="Calibri" w:hAnsi="Calibri" w:cs="Calibri"/>
          <w:sz w:val="22"/>
          <w:szCs w:val="22"/>
        </w:rPr>
        <w:t>gt</w:t>
      </w:r>
      <w:proofErr w:type="spellEnd"/>
      <w:r w:rsidRPr="007C75B5">
        <w:rPr>
          <w:rFonts w:ascii="Calibri" w:hAnsi="Calibri" w:cs="Calibri"/>
          <w:sz w:val="22"/>
          <w:szCs w:val="22"/>
        </w:rPr>
        <w:t xml:space="preserve"> under Greek and other European and third country flags. Despite current challenges, Greek shipping represents more than 60% of the EU-controlled fleet and more than 20% of the world deadweight capacity - </w:t>
      </w:r>
      <w:hyperlink r:id="rId16" w:history="1">
        <w:r w:rsidRPr="007C75B5">
          <w:rPr>
            <w:rStyle w:val="Hyperlink"/>
            <w:rFonts w:ascii="Calibri" w:hAnsi="Calibri" w:cs="Calibri"/>
            <w:sz w:val="22"/>
            <w:szCs w:val="22"/>
          </w:rPr>
          <w:t>https://www.ugs.gr/en/</w:t>
        </w:r>
      </w:hyperlink>
      <w:r w:rsidRPr="007C75B5">
        <w:rPr>
          <w:rFonts w:ascii="Calibri" w:hAnsi="Calibri" w:cs="Calibri"/>
          <w:sz w:val="22"/>
          <w:szCs w:val="22"/>
        </w:rPr>
        <w:t>.</w:t>
      </w:r>
    </w:p>
    <w:sectPr w:rsidR="00E82320" w:rsidRPr="00A30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96F"/>
    <w:multiLevelType w:val="multilevel"/>
    <w:tmpl w:val="CCB01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C427B"/>
    <w:multiLevelType w:val="multilevel"/>
    <w:tmpl w:val="6D04A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51ABD"/>
    <w:multiLevelType w:val="hybridMultilevel"/>
    <w:tmpl w:val="1A02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50E58"/>
    <w:multiLevelType w:val="multilevel"/>
    <w:tmpl w:val="D2464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A1F3C9E"/>
    <w:multiLevelType w:val="hybridMultilevel"/>
    <w:tmpl w:val="6CC6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749242">
    <w:abstractNumId w:val="4"/>
  </w:num>
  <w:num w:numId="2" w16cid:durableId="1122649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664192">
    <w:abstractNumId w:val="0"/>
  </w:num>
  <w:num w:numId="4" w16cid:durableId="376706461">
    <w:abstractNumId w:val="1"/>
  </w:num>
  <w:num w:numId="5" w16cid:durableId="48709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F2"/>
    <w:rsid w:val="0005720A"/>
    <w:rsid w:val="0005734C"/>
    <w:rsid w:val="00081A63"/>
    <w:rsid w:val="00081D32"/>
    <w:rsid w:val="000D7953"/>
    <w:rsid w:val="00127635"/>
    <w:rsid w:val="00155570"/>
    <w:rsid w:val="001A18C9"/>
    <w:rsid w:val="001B2A92"/>
    <w:rsid w:val="001C7CBD"/>
    <w:rsid w:val="00226407"/>
    <w:rsid w:val="00267939"/>
    <w:rsid w:val="002B02DA"/>
    <w:rsid w:val="002B35EF"/>
    <w:rsid w:val="002D005D"/>
    <w:rsid w:val="003203F3"/>
    <w:rsid w:val="003721C3"/>
    <w:rsid w:val="003A5C9A"/>
    <w:rsid w:val="003C48FF"/>
    <w:rsid w:val="003D68EB"/>
    <w:rsid w:val="0045564C"/>
    <w:rsid w:val="004D1479"/>
    <w:rsid w:val="004E7CF8"/>
    <w:rsid w:val="004F37E9"/>
    <w:rsid w:val="00511EF2"/>
    <w:rsid w:val="00593C4A"/>
    <w:rsid w:val="005C15DF"/>
    <w:rsid w:val="00642DB8"/>
    <w:rsid w:val="00661103"/>
    <w:rsid w:val="00682C4D"/>
    <w:rsid w:val="0068478D"/>
    <w:rsid w:val="00695BBE"/>
    <w:rsid w:val="006A5CC7"/>
    <w:rsid w:val="006E5BD4"/>
    <w:rsid w:val="006F74D8"/>
    <w:rsid w:val="00720EE9"/>
    <w:rsid w:val="0076425D"/>
    <w:rsid w:val="00765F82"/>
    <w:rsid w:val="007C75B5"/>
    <w:rsid w:val="007E1B07"/>
    <w:rsid w:val="00805BDB"/>
    <w:rsid w:val="008155B7"/>
    <w:rsid w:val="00826683"/>
    <w:rsid w:val="0083674F"/>
    <w:rsid w:val="00843787"/>
    <w:rsid w:val="008817D1"/>
    <w:rsid w:val="00900DC7"/>
    <w:rsid w:val="00923996"/>
    <w:rsid w:val="009C1EBC"/>
    <w:rsid w:val="00A300DB"/>
    <w:rsid w:val="00A66175"/>
    <w:rsid w:val="00AA3C8D"/>
    <w:rsid w:val="00AD0995"/>
    <w:rsid w:val="00AE32A2"/>
    <w:rsid w:val="00AF2213"/>
    <w:rsid w:val="00B03372"/>
    <w:rsid w:val="00B46961"/>
    <w:rsid w:val="00B511D5"/>
    <w:rsid w:val="00B742DF"/>
    <w:rsid w:val="00B83424"/>
    <w:rsid w:val="00B8599C"/>
    <w:rsid w:val="00BB5B39"/>
    <w:rsid w:val="00BD55BE"/>
    <w:rsid w:val="00BD7C0D"/>
    <w:rsid w:val="00BE7156"/>
    <w:rsid w:val="00BE7671"/>
    <w:rsid w:val="00BF0BFA"/>
    <w:rsid w:val="00BF1ADA"/>
    <w:rsid w:val="00C11D7A"/>
    <w:rsid w:val="00C13A2F"/>
    <w:rsid w:val="00C648CA"/>
    <w:rsid w:val="00C97D6B"/>
    <w:rsid w:val="00CE6749"/>
    <w:rsid w:val="00D201C9"/>
    <w:rsid w:val="00D74F40"/>
    <w:rsid w:val="00D97CA6"/>
    <w:rsid w:val="00DE54B5"/>
    <w:rsid w:val="00E82320"/>
    <w:rsid w:val="00E84A99"/>
    <w:rsid w:val="00E97C64"/>
    <w:rsid w:val="00EA24A0"/>
    <w:rsid w:val="00EC09B2"/>
    <w:rsid w:val="00F6220A"/>
    <w:rsid w:val="00F73133"/>
    <w:rsid w:val="00F74E11"/>
    <w:rsid w:val="00FB3E0F"/>
    <w:rsid w:val="00FB49A2"/>
    <w:rsid w:val="00FC68F0"/>
    <w:rsid w:val="00FD4F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15AC"/>
  <w15:chartTrackingRefBased/>
  <w15:docId w15:val="{27B64F9F-0290-4A28-A2D1-E88A7F2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07"/>
  </w:style>
  <w:style w:type="paragraph" w:styleId="Heading1">
    <w:name w:val="heading 1"/>
    <w:basedOn w:val="Normal"/>
    <w:next w:val="Normal"/>
    <w:link w:val="Heading1Char"/>
    <w:uiPriority w:val="9"/>
    <w:qFormat/>
    <w:rsid w:val="00511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F2"/>
    <w:rPr>
      <w:rFonts w:eastAsiaTheme="majorEastAsia" w:cstheme="majorBidi"/>
      <w:color w:val="272727" w:themeColor="text1" w:themeTint="D8"/>
    </w:rPr>
  </w:style>
  <w:style w:type="paragraph" w:styleId="Title">
    <w:name w:val="Title"/>
    <w:basedOn w:val="Normal"/>
    <w:next w:val="Normal"/>
    <w:link w:val="TitleChar"/>
    <w:uiPriority w:val="10"/>
    <w:qFormat/>
    <w:rsid w:val="00511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F2"/>
    <w:pPr>
      <w:spacing w:before="160"/>
      <w:jc w:val="center"/>
    </w:pPr>
    <w:rPr>
      <w:i/>
      <w:iCs/>
      <w:color w:val="404040" w:themeColor="text1" w:themeTint="BF"/>
    </w:rPr>
  </w:style>
  <w:style w:type="character" w:customStyle="1" w:styleId="QuoteChar">
    <w:name w:val="Quote Char"/>
    <w:basedOn w:val="DefaultParagraphFont"/>
    <w:link w:val="Quote"/>
    <w:uiPriority w:val="29"/>
    <w:rsid w:val="00511EF2"/>
    <w:rPr>
      <w:i/>
      <w:iCs/>
      <w:color w:val="404040" w:themeColor="text1" w:themeTint="BF"/>
    </w:rPr>
  </w:style>
  <w:style w:type="paragraph" w:styleId="ListParagraph">
    <w:name w:val="List Paragraph"/>
    <w:basedOn w:val="Normal"/>
    <w:uiPriority w:val="34"/>
    <w:qFormat/>
    <w:rsid w:val="00511EF2"/>
    <w:pPr>
      <w:ind w:left="720"/>
      <w:contextualSpacing/>
    </w:pPr>
  </w:style>
  <w:style w:type="character" w:styleId="IntenseEmphasis">
    <w:name w:val="Intense Emphasis"/>
    <w:basedOn w:val="DefaultParagraphFont"/>
    <w:uiPriority w:val="21"/>
    <w:qFormat/>
    <w:rsid w:val="00511EF2"/>
    <w:rPr>
      <w:i/>
      <w:iCs/>
      <w:color w:val="0F4761" w:themeColor="accent1" w:themeShade="BF"/>
    </w:rPr>
  </w:style>
  <w:style w:type="paragraph" w:styleId="IntenseQuote">
    <w:name w:val="Intense Quote"/>
    <w:basedOn w:val="Normal"/>
    <w:next w:val="Normal"/>
    <w:link w:val="IntenseQuoteChar"/>
    <w:uiPriority w:val="30"/>
    <w:qFormat/>
    <w:rsid w:val="00511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F2"/>
    <w:rPr>
      <w:i/>
      <w:iCs/>
      <w:color w:val="0F4761" w:themeColor="accent1" w:themeShade="BF"/>
    </w:rPr>
  </w:style>
  <w:style w:type="character" w:styleId="IntenseReference">
    <w:name w:val="Intense Reference"/>
    <w:basedOn w:val="DefaultParagraphFont"/>
    <w:uiPriority w:val="32"/>
    <w:qFormat/>
    <w:rsid w:val="00511EF2"/>
    <w:rPr>
      <w:b/>
      <w:bCs/>
      <w:smallCaps/>
      <w:color w:val="0F4761" w:themeColor="accent1" w:themeShade="BF"/>
      <w:spacing w:val="5"/>
    </w:rPr>
  </w:style>
  <w:style w:type="character" w:styleId="CommentReference">
    <w:name w:val="annotation reference"/>
    <w:basedOn w:val="DefaultParagraphFont"/>
    <w:uiPriority w:val="99"/>
    <w:semiHidden/>
    <w:unhideWhenUsed/>
    <w:rsid w:val="00682C4D"/>
    <w:rPr>
      <w:sz w:val="16"/>
      <w:szCs w:val="16"/>
    </w:rPr>
  </w:style>
  <w:style w:type="paragraph" w:styleId="CommentText">
    <w:name w:val="annotation text"/>
    <w:basedOn w:val="Normal"/>
    <w:link w:val="CommentTextChar"/>
    <w:uiPriority w:val="99"/>
    <w:unhideWhenUsed/>
    <w:rsid w:val="00682C4D"/>
    <w:pPr>
      <w:spacing w:line="240" w:lineRule="auto"/>
    </w:pPr>
    <w:rPr>
      <w:sz w:val="20"/>
      <w:szCs w:val="20"/>
    </w:rPr>
  </w:style>
  <w:style w:type="character" w:customStyle="1" w:styleId="CommentTextChar">
    <w:name w:val="Comment Text Char"/>
    <w:basedOn w:val="DefaultParagraphFont"/>
    <w:link w:val="CommentText"/>
    <w:uiPriority w:val="99"/>
    <w:rsid w:val="00682C4D"/>
    <w:rPr>
      <w:sz w:val="20"/>
      <w:szCs w:val="20"/>
    </w:rPr>
  </w:style>
  <w:style w:type="paragraph" w:styleId="CommentSubject">
    <w:name w:val="annotation subject"/>
    <w:basedOn w:val="CommentText"/>
    <w:next w:val="CommentText"/>
    <w:link w:val="CommentSubjectChar"/>
    <w:uiPriority w:val="99"/>
    <w:semiHidden/>
    <w:unhideWhenUsed/>
    <w:rsid w:val="00682C4D"/>
    <w:rPr>
      <w:b/>
      <w:bCs/>
    </w:rPr>
  </w:style>
  <w:style w:type="character" w:customStyle="1" w:styleId="CommentSubjectChar">
    <w:name w:val="Comment Subject Char"/>
    <w:basedOn w:val="CommentTextChar"/>
    <w:link w:val="CommentSubject"/>
    <w:uiPriority w:val="99"/>
    <w:semiHidden/>
    <w:rsid w:val="00682C4D"/>
    <w:rPr>
      <w:b/>
      <w:bCs/>
      <w:sz w:val="20"/>
      <w:szCs w:val="20"/>
    </w:rPr>
  </w:style>
  <w:style w:type="character" w:styleId="Hyperlink">
    <w:name w:val="Hyperlink"/>
    <w:basedOn w:val="DefaultParagraphFont"/>
    <w:uiPriority w:val="99"/>
    <w:unhideWhenUsed/>
    <w:rsid w:val="00642DB8"/>
    <w:rPr>
      <w:color w:val="467886" w:themeColor="hyperlink"/>
      <w:u w:val="single"/>
    </w:rPr>
  </w:style>
  <w:style w:type="character" w:styleId="UnresolvedMention">
    <w:name w:val="Unresolved Mention"/>
    <w:basedOn w:val="DefaultParagraphFont"/>
    <w:uiPriority w:val="99"/>
    <w:semiHidden/>
    <w:unhideWhenUsed/>
    <w:rsid w:val="00642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2525">
      <w:bodyDiv w:val="1"/>
      <w:marLeft w:val="0"/>
      <w:marRight w:val="0"/>
      <w:marTop w:val="0"/>
      <w:marBottom w:val="0"/>
      <w:divBdr>
        <w:top w:val="none" w:sz="0" w:space="0" w:color="auto"/>
        <w:left w:val="none" w:sz="0" w:space="0" w:color="auto"/>
        <w:bottom w:val="none" w:sz="0" w:space="0" w:color="auto"/>
        <w:right w:val="none" w:sz="0" w:space="0" w:color="auto"/>
      </w:divBdr>
    </w:div>
    <w:div w:id="113643026">
      <w:bodyDiv w:val="1"/>
      <w:marLeft w:val="0"/>
      <w:marRight w:val="0"/>
      <w:marTop w:val="0"/>
      <w:marBottom w:val="0"/>
      <w:divBdr>
        <w:top w:val="none" w:sz="0" w:space="0" w:color="auto"/>
        <w:left w:val="none" w:sz="0" w:space="0" w:color="auto"/>
        <w:bottom w:val="none" w:sz="0" w:space="0" w:color="auto"/>
        <w:right w:val="none" w:sz="0" w:space="0" w:color="auto"/>
      </w:divBdr>
    </w:div>
    <w:div w:id="145821130">
      <w:bodyDiv w:val="1"/>
      <w:marLeft w:val="0"/>
      <w:marRight w:val="0"/>
      <w:marTop w:val="0"/>
      <w:marBottom w:val="0"/>
      <w:divBdr>
        <w:top w:val="none" w:sz="0" w:space="0" w:color="auto"/>
        <w:left w:val="none" w:sz="0" w:space="0" w:color="auto"/>
        <w:bottom w:val="none" w:sz="0" w:space="0" w:color="auto"/>
        <w:right w:val="none" w:sz="0" w:space="0" w:color="auto"/>
      </w:divBdr>
    </w:div>
    <w:div w:id="355935382">
      <w:bodyDiv w:val="1"/>
      <w:marLeft w:val="0"/>
      <w:marRight w:val="0"/>
      <w:marTop w:val="0"/>
      <w:marBottom w:val="0"/>
      <w:divBdr>
        <w:top w:val="none" w:sz="0" w:space="0" w:color="auto"/>
        <w:left w:val="none" w:sz="0" w:space="0" w:color="auto"/>
        <w:bottom w:val="none" w:sz="0" w:space="0" w:color="auto"/>
        <w:right w:val="none" w:sz="0" w:space="0" w:color="auto"/>
      </w:divBdr>
    </w:div>
    <w:div w:id="623930873">
      <w:bodyDiv w:val="1"/>
      <w:marLeft w:val="0"/>
      <w:marRight w:val="0"/>
      <w:marTop w:val="0"/>
      <w:marBottom w:val="0"/>
      <w:divBdr>
        <w:top w:val="none" w:sz="0" w:space="0" w:color="auto"/>
        <w:left w:val="none" w:sz="0" w:space="0" w:color="auto"/>
        <w:bottom w:val="none" w:sz="0" w:space="0" w:color="auto"/>
        <w:right w:val="none" w:sz="0" w:space="0" w:color="auto"/>
      </w:divBdr>
    </w:div>
    <w:div w:id="658534484">
      <w:bodyDiv w:val="1"/>
      <w:marLeft w:val="0"/>
      <w:marRight w:val="0"/>
      <w:marTop w:val="0"/>
      <w:marBottom w:val="0"/>
      <w:divBdr>
        <w:top w:val="none" w:sz="0" w:space="0" w:color="auto"/>
        <w:left w:val="none" w:sz="0" w:space="0" w:color="auto"/>
        <w:bottom w:val="none" w:sz="0" w:space="0" w:color="auto"/>
        <w:right w:val="none" w:sz="0" w:space="0" w:color="auto"/>
      </w:divBdr>
    </w:div>
    <w:div w:id="791900700">
      <w:bodyDiv w:val="1"/>
      <w:marLeft w:val="0"/>
      <w:marRight w:val="0"/>
      <w:marTop w:val="0"/>
      <w:marBottom w:val="0"/>
      <w:divBdr>
        <w:top w:val="none" w:sz="0" w:space="0" w:color="auto"/>
        <w:left w:val="none" w:sz="0" w:space="0" w:color="auto"/>
        <w:bottom w:val="none" w:sz="0" w:space="0" w:color="auto"/>
        <w:right w:val="none" w:sz="0" w:space="0" w:color="auto"/>
      </w:divBdr>
    </w:div>
    <w:div w:id="822156764">
      <w:bodyDiv w:val="1"/>
      <w:marLeft w:val="0"/>
      <w:marRight w:val="0"/>
      <w:marTop w:val="0"/>
      <w:marBottom w:val="0"/>
      <w:divBdr>
        <w:top w:val="none" w:sz="0" w:space="0" w:color="auto"/>
        <w:left w:val="none" w:sz="0" w:space="0" w:color="auto"/>
        <w:bottom w:val="none" w:sz="0" w:space="0" w:color="auto"/>
        <w:right w:val="none" w:sz="0" w:space="0" w:color="auto"/>
      </w:divBdr>
    </w:div>
    <w:div w:id="950624717">
      <w:bodyDiv w:val="1"/>
      <w:marLeft w:val="0"/>
      <w:marRight w:val="0"/>
      <w:marTop w:val="0"/>
      <w:marBottom w:val="0"/>
      <w:divBdr>
        <w:top w:val="none" w:sz="0" w:space="0" w:color="auto"/>
        <w:left w:val="none" w:sz="0" w:space="0" w:color="auto"/>
        <w:bottom w:val="none" w:sz="0" w:space="0" w:color="auto"/>
        <w:right w:val="none" w:sz="0" w:space="0" w:color="auto"/>
      </w:divBdr>
    </w:div>
    <w:div w:id="955795398">
      <w:bodyDiv w:val="1"/>
      <w:marLeft w:val="0"/>
      <w:marRight w:val="0"/>
      <w:marTop w:val="0"/>
      <w:marBottom w:val="0"/>
      <w:divBdr>
        <w:top w:val="none" w:sz="0" w:space="0" w:color="auto"/>
        <w:left w:val="none" w:sz="0" w:space="0" w:color="auto"/>
        <w:bottom w:val="none" w:sz="0" w:space="0" w:color="auto"/>
        <w:right w:val="none" w:sz="0" w:space="0" w:color="auto"/>
      </w:divBdr>
    </w:div>
    <w:div w:id="1008291394">
      <w:bodyDiv w:val="1"/>
      <w:marLeft w:val="0"/>
      <w:marRight w:val="0"/>
      <w:marTop w:val="0"/>
      <w:marBottom w:val="0"/>
      <w:divBdr>
        <w:top w:val="none" w:sz="0" w:space="0" w:color="auto"/>
        <w:left w:val="none" w:sz="0" w:space="0" w:color="auto"/>
        <w:bottom w:val="none" w:sz="0" w:space="0" w:color="auto"/>
        <w:right w:val="none" w:sz="0" w:space="0" w:color="auto"/>
      </w:divBdr>
    </w:div>
    <w:div w:id="1058282542">
      <w:bodyDiv w:val="1"/>
      <w:marLeft w:val="0"/>
      <w:marRight w:val="0"/>
      <w:marTop w:val="0"/>
      <w:marBottom w:val="0"/>
      <w:divBdr>
        <w:top w:val="none" w:sz="0" w:space="0" w:color="auto"/>
        <w:left w:val="none" w:sz="0" w:space="0" w:color="auto"/>
        <w:bottom w:val="none" w:sz="0" w:space="0" w:color="auto"/>
        <w:right w:val="none" w:sz="0" w:space="0" w:color="auto"/>
      </w:divBdr>
    </w:div>
    <w:div w:id="1082528173">
      <w:bodyDiv w:val="1"/>
      <w:marLeft w:val="0"/>
      <w:marRight w:val="0"/>
      <w:marTop w:val="0"/>
      <w:marBottom w:val="0"/>
      <w:divBdr>
        <w:top w:val="none" w:sz="0" w:space="0" w:color="auto"/>
        <w:left w:val="none" w:sz="0" w:space="0" w:color="auto"/>
        <w:bottom w:val="none" w:sz="0" w:space="0" w:color="auto"/>
        <w:right w:val="none" w:sz="0" w:space="0" w:color="auto"/>
      </w:divBdr>
    </w:div>
    <w:div w:id="1124737091">
      <w:bodyDiv w:val="1"/>
      <w:marLeft w:val="0"/>
      <w:marRight w:val="0"/>
      <w:marTop w:val="0"/>
      <w:marBottom w:val="0"/>
      <w:divBdr>
        <w:top w:val="none" w:sz="0" w:space="0" w:color="auto"/>
        <w:left w:val="none" w:sz="0" w:space="0" w:color="auto"/>
        <w:bottom w:val="none" w:sz="0" w:space="0" w:color="auto"/>
        <w:right w:val="none" w:sz="0" w:space="0" w:color="auto"/>
      </w:divBdr>
    </w:div>
    <w:div w:id="1218399336">
      <w:bodyDiv w:val="1"/>
      <w:marLeft w:val="0"/>
      <w:marRight w:val="0"/>
      <w:marTop w:val="0"/>
      <w:marBottom w:val="0"/>
      <w:divBdr>
        <w:top w:val="none" w:sz="0" w:space="0" w:color="auto"/>
        <w:left w:val="none" w:sz="0" w:space="0" w:color="auto"/>
        <w:bottom w:val="none" w:sz="0" w:space="0" w:color="auto"/>
        <w:right w:val="none" w:sz="0" w:space="0" w:color="auto"/>
      </w:divBdr>
    </w:div>
    <w:div w:id="1601988528">
      <w:bodyDiv w:val="1"/>
      <w:marLeft w:val="0"/>
      <w:marRight w:val="0"/>
      <w:marTop w:val="0"/>
      <w:marBottom w:val="0"/>
      <w:divBdr>
        <w:top w:val="none" w:sz="0" w:space="0" w:color="auto"/>
        <w:left w:val="none" w:sz="0" w:space="0" w:color="auto"/>
        <w:bottom w:val="none" w:sz="0" w:space="0" w:color="auto"/>
        <w:right w:val="none" w:sz="0" w:space="0" w:color="auto"/>
      </w:divBdr>
    </w:div>
    <w:div w:id="1647395565">
      <w:bodyDiv w:val="1"/>
      <w:marLeft w:val="0"/>
      <w:marRight w:val="0"/>
      <w:marTop w:val="0"/>
      <w:marBottom w:val="0"/>
      <w:divBdr>
        <w:top w:val="none" w:sz="0" w:space="0" w:color="auto"/>
        <w:left w:val="none" w:sz="0" w:space="0" w:color="auto"/>
        <w:bottom w:val="none" w:sz="0" w:space="0" w:color="auto"/>
        <w:right w:val="none" w:sz="0" w:space="0" w:color="auto"/>
      </w:divBdr>
    </w:div>
    <w:div w:id="1844121354">
      <w:bodyDiv w:val="1"/>
      <w:marLeft w:val="0"/>
      <w:marRight w:val="0"/>
      <w:marTop w:val="0"/>
      <w:marBottom w:val="0"/>
      <w:divBdr>
        <w:top w:val="none" w:sz="0" w:space="0" w:color="auto"/>
        <w:left w:val="none" w:sz="0" w:space="0" w:color="auto"/>
        <w:bottom w:val="none" w:sz="0" w:space="0" w:color="auto"/>
        <w:right w:val="none" w:sz="0" w:space="0" w:color="auto"/>
      </w:divBdr>
    </w:div>
    <w:div w:id="1850098775">
      <w:bodyDiv w:val="1"/>
      <w:marLeft w:val="0"/>
      <w:marRight w:val="0"/>
      <w:marTop w:val="0"/>
      <w:marBottom w:val="0"/>
      <w:divBdr>
        <w:top w:val="none" w:sz="0" w:space="0" w:color="auto"/>
        <w:left w:val="none" w:sz="0" w:space="0" w:color="auto"/>
        <w:bottom w:val="none" w:sz="0" w:space="0" w:color="auto"/>
        <w:right w:val="none" w:sz="0" w:space="0" w:color="auto"/>
      </w:divBdr>
    </w:div>
    <w:div w:id="1854877523">
      <w:bodyDiv w:val="1"/>
      <w:marLeft w:val="0"/>
      <w:marRight w:val="0"/>
      <w:marTop w:val="0"/>
      <w:marBottom w:val="0"/>
      <w:divBdr>
        <w:top w:val="none" w:sz="0" w:space="0" w:color="auto"/>
        <w:left w:val="none" w:sz="0" w:space="0" w:color="auto"/>
        <w:bottom w:val="none" w:sz="0" w:space="0" w:color="auto"/>
        <w:right w:val="none" w:sz="0" w:space="0" w:color="auto"/>
      </w:divBdr>
    </w:div>
    <w:div w:id="1966112496">
      <w:bodyDiv w:val="1"/>
      <w:marLeft w:val="0"/>
      <w:marRight w:val="0"/>
      <w:marTop w:val="0"/>
      <w:marBottom w:val="0"/>
      <w:divBdr>
        <w:top w:val="none" w:sz="0" w:space="0" w:color="auto"/>
        <w:left w:val="none" w:sz="0" w:space="0" w:color="auto"/>
        <w:bottom w:val="none" w:sz="0" w:space="0" w:color="auto"/>
        <w:right w:val="none" w:sz="0" w:space="0" w:color="auto"/>
      </w:divBdr>
    </w:div>
    <w:div w:id="19827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eanenergyministeri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eanenergyministerial.org/initiatives-campaigns/hu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gs.g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ics-shipping.or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flickr.com/photos/internationalchamberofshipping/albums/72177720326807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4DDC-E992-4B36-8BB5-47D248A6A8EF}">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1CA90604-FD25-46DD-86AE-F1B06AFE68CD}">
  <ds:schemaRefs>
    <ds:schemaRef ds:uri="http://schemas.microsoft.com/sharepoint/v3/contenttype/forms"/>
  </ds:schemaRefs>
</ds:datastoreItem>
</file>

<file path=customXml/itemProps3.xml><?xml version="1.0" encoding="utf-8"?>
<ds:datastoreItem xmlns:ds="http://schemas.openxmlformats.org/officeDocument/2006/customXml" ds:itemID="{293F7714-5474-4FC2-9269-25EE027EF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90696-723C-494E-AAAA-2303600F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6610</Characters>
  <Application>Microsoft Office Word</Application>
  <DocSecurity>8</DocSecurity>
  <Lines>227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Durbin</dc:creator>
  <cp:keywords/>
  <dc:description/>
  <cp:lastModifiedBy>Emmy Ramirez</cp:lastModifiedBy>
  <cp:revision>4</cp:revision>
  <dcterms:created xsi:type="dcterms:W3CDTF">2025-06-13T13:11:00Z</dcterms:created>
  <dcterms:modified xsi:type="dcterms:W3CDTF">2025-06-13T14:27:00Z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